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5" w:type="dxa"/>
        <w:tblLook w:val="04A0" w:firstRow="1" w:lastRow="0" w:firstColumn="1" w:lastColumn="0" w:noHBand="0" w:noVBand="1"/>
      </w:tblPr>
      <w:tblGrid>
        <w:gridCol w:w="980"/>
        <w:gridCol w:w="653"/>
        <w:gridCol w:w="4085"/>
        <w:gridCol w:w="887"/>
        <w:gridCol w:w="1241"/>
        <w:gridCol w:w="653"/>
        <w:gridCol w:w="926"/>
      </w:tblGrid>
      <w:tr w:rsidR="00EB40A9" w:rsidRPr="00EB40A9" w:rsidTr="00EB40A9">
        <w:trPr>
          <w:trHeight w:val="160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0A9" w:rsidRPr="00EB40A9" w:rsidRDefault="00EB40A9" w:rsidP="00EB4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Actual 2019/20 year end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0A9" w:rsidRPr="00EB40A9" w:rsidRDefault="00EB40A9" w:rsidP="00EB4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INCOME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0A9" w:rsidRPr="00EB40A9" w:rsidRDefault="00EB40A9" w:rsidP="00EB4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 end of March 2021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0A9" w:rsidRPr="00EB40A9" w:rsidRDefault="00EB40A9" w:rsidP="00EB4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Final Projection 2020/21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0A9" w:rsidRPr="00EB40A9" w:rsidRDefault="00EB40A9" w:rsidP="00EB4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0A9" w:rsidRPr="00EB40A9" w:rsidRDefault="00EB40A9" w:rsidP="00EB4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Budget 2020-21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29,430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Precept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30,000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lang w:eastAsia="en-GB"/>
              </w:rPr>
              <w:t>30,000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2,085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Reclaimed VAT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791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1,050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Cemetery fees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2,660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1,500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1,500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1,955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Allotment fees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1,925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1,960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1,960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CIL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1,802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1,800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1,800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Miscellaneous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35,892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37,287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36,951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35,960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EXPENDITURE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10,769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Clerk's salary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11,589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11,500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10,800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2,061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Grounds Maintenance contract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2,152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3,000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3,000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791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VAT on purchases and services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1,491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1,500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Insurance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940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Grants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1,900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2,000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2,000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Annual subscriptions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Audit fees (Internal and External)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880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Hire of Hall/Church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735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Stationery and office expenses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800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878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Telephone/Broadband/Website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1,100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1,100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431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Training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1,440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General works and repairs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6,257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7,000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6,000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5,258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Toilet Block/cleaning/electricity/maintenance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4,936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5,300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5,000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Cemetery expenses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1,231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Allotments expenses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1,248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1,600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Public Footway Lighting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27,271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32,444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36,054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33,200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8,622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NET SURPLUS/(DEFICIT)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4,842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897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2,760</w:t>
            </w: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59,997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Bank Balance @ 31/03/2021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64,874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NIL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CASH balance @ 31/12/2020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59,997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64,874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 xml:space="preserve">Reserved Funds for Capital projects and future works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Cemetery extension preparations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Allotment fence replacement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Play Area Fund+ CIL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19,600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40A9" w:rsidRPr="00EB40A9" w:rsidTr="00EB40A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Cemetery maintenance Fund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10,000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40A9" w:rsidRPr="00EB40A9" w:rsidTr="00EB40A9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Old Cemetery Fund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40A9" w:rsidRPr="00EB40A9" w:rsidTr="00EB40A9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lang w:eastAsia="en-GB"/>
              </w:rPr>
              <w:t>Total of reserves</w:t>
            </w:r>
          </w:p>
        </w:tc>
        <w:tc>
          <w:tcPr>
            <w:tcW w:w="88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B40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47,172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40A9" w:rsidRPr="00EB40A9" w:rsidTr="00EB40A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B40A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General Fund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B4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17,702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A9" w:rsidRPr="00EB40A9" w:rsidRDefault="00EB40A9" w:rsidP="00EB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7C0D" w:rsidRDefault="00307C0D" w:rsidP="00EB40A9">
      <w:bookmarkStart w:id="0" w:name="_GoBack"/>
      <w:bookmarkEnd w:id="0"/>
    </w:p>
    <w:sectPr w:rsidR="00307C0D" w:rsidSect="00EB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A9"/>
    <w:rsid w:val="00307C0D"/>
    <w:rsid w:val="00EB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A20F3-0E59-4417-8AF5-80737818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Sparks</dc:creator>
  <cp:keywords/>
  <dc:description/>
  <cp:lastModifiedBy>Mary Sparks</cp:lastModifiedBy>
  <cp:revision>1</cp:revision>
  <dcterms:created xsi:type="dcterms:W3CDTF">2021-04-30T15:38:00Z</dcterms:created>
  <dcterms:modified xsi:type="dcterms:W3CDTF">2021-04-30T15:40:00Z</dcterms:modified>
</cp:coreProperties>
</file>